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174" w:rsidRPr="002B74C2" w:rsidRDefault="00B22AE6" w:rsidP="00FA7174">
      <w:pPr>
        <w:jc w:val="center"/>
        <w:rPr>
          <w:b/>
          <w:bCs/>
          <w:sz w:val="22"/>
          <w:szCs w:val="22"/>
        </w:rPr>
      </w:pPr>
      <w:r>
        <w:rPr>
          <w:b/>
          <w:bCs/>
          <w:sz w:val="22"/>
          <w:szCs w:val="22"/>
        </w:rPr>
        <w:t>Сообщение о существенном факте</w:t>
      </w:r>
      <w:r>
        <w:rPr>
          <w:b/>
          <w:bCs/>
          <w:sz w:val="22"/>
          <w:szCs w:val="22"/>
        </w:rPr>
        <w:br/>
        <w:t>Д</w:t>
      </w:r>
      <w:r w:rsidR="005B3D89">
        <w:rPr>
          <w:b/>
          <w:bCs/>
          <w:sz w:val="22"/>
          <w:szCs w:val="22"/>
        </w:rPr>
        <w:t>ат</w:t>
      </w:r>
      <w:r>
        <w:rPr>
          <w:b/>
          <w:bCs/>
          <w:sz w:val="22"/>
          <w:szCs w:val="22"/>
        </w:rPr>
        <w:t xml:space="preserve">а </w:t>
      </w:r>
      <w:r w:rsidR="005B3D89">
        <w:rPr>
          <w:b/>
          <w:bCs/>
          <w:sz w:val="22"/>
          <w:szCs w:val="22"/>
        </w:rPr>
        <w:t>определ</w:t>
      </w:r>
      <w:r>
        <w:rPr>
          <w:b/>
          <w:bCs/>
          <w:sz w:val="22"/>
          <w:szCs w:val="22"/>
        </w:rPr>
        <w:t xml:space="preserve">ения (фиксации) лиц, имеющих право на </w:t>
      </w:r>
      <w:r w:rsidR="005B3D89">
        <w:rPr>
          <w:b/>
          <w:bCs/>
          <w:sz w:val="22"/>
          <w:szCs w:val="22"/>
        </w:rPr>
        <w:t xml:space="preserve">осуществление прав по ценным бумагам эмитента </w:t>
      </w:r>
    </w:p>
    <w:p w:rsidR="00FA7174" w:rsidRPr="002B74C2" w:rsidRDefault="00FA7174" w:rsidP="00FA7174">
      <w:pPr>
        <w:spacing w:line="276" w:lineRule="auto"/>
        <w:rPr>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93"/>
        <w:gridCol w:w="5113"/>
      </w:tblGrid>
      <w:tr w:rsidR="00FA7174" w:rsidRPr="002B74C2" w:rsidTr="0043467B">
        <w:trPr>
          <w:cantSplit/>
          <w:trHeight w:val="284"/>
        </w:trPr>
        <w:tc>
          <w:tcPr>
            <w:tcW w:w="10206" w:type="dxa"/>
            <w:gridSpan w:val="2"/>
            <w:vAlign w:val="center"/>
          </w:tcPr>
          <w:p w:rsidR="00FA7174" w:rsidRPr="002B74C2" w:rsidRDefault="00FA7174" w:rsidP="0043467B">
            <w:pPr>
              <w:spacing w:line="276" w:lineRule="auto"/>
              <w:jc w:val="center"/>
              <w:rPr>
                <w:b/>
                <w:bCs/>
                <w:sz w:val="22"/>
                <w:szCs w:val="22"/>
              </w:rPr>
            </w:pPr>
            <w:r w:rsidRPr="002B74C2">
              <w:rPr>
                <w:b/>
                <w:bCs/>
                <w:sz w:val="22"/>
                <w:szCs w:val="22"/>
              </w:rPr>
              <w:t>1. Общие сведения</w:t>
            </w:r>
          </w:p>
        </w:tc>
      </w:tr>
      <w:tr w:rsidR="00FA7174" w:rsidRPr="002B74C2" w:rsidTr="00046318">
        <w:trPr>
          <w:trHeight w:val="528"/>
        </w:trPr>
        <w:tc>
          <w:tcPr>
            <w:tcW w:w="5093" w:type="dxa"/>
            <w:vAlign w:val="center"/>
          </w:tcPr>
          <w:p w:rsidR="00FA7174" w:rsidRPr="00C02D1F" w:rsidRDefault="00FA7174" w:rsidP="00046318">
            <w:pPr>
              <w:pStyle w:val="af1"/>
              <w:ind w:right="138"/>
              <w:jc w:val="both"/>
              <w:rPr>
                <w:sz w:val="22"/>
                <w:szCs w:val="22"/>
              </w:rPr>
            </w:pPr>
            <w:r w:rsidRPr="00C809E8">
              <w:rPr>
                <w:rFonts w:ascii="Times New Roman" w:hAnsi="Times New Roman" w:cs="Times New Roman"/>
                <w:snapToGrid w:val="0"/>
                <w:color w:val="000000"/>
                <w:sz w:val="22"/>
                <w:szCs w:val="22"/>
              </w:rPr>
              <w:t xml:space="preserve">1.1. </w:t>
            </w:r>
            <w:r w:rsidR="00C809E8" w:rsidRPr="00C809E8">
              <w:rPr>
                <w:rFonts w:ascii="Times New Roman" w:hAnsi="Times New Roman" w:cs="Times New Roman"/>
                <w:sz w:val="22"/>
                <w:szCs w:val="22"/>
              </w:rPr>
              <w:t>Полное фирменное наименование (для коммерческой организации) или наименование (для некоммерческой организации) эмитента</w:t>
            </w:r>
          </w:p>
        </w:tc>
        <w:tc>
          <w:tcPr>
            <w:tcW w:w="5113" w:type="dxa"/>
            <w:vAlign w:val="center"/>
          </w:tcPr>
          <w:p w:rsidR="00FA7174" w:rsidRPr="002B74C2" w:rsidRDefault="00FA7174" w:rsidP="0043467B">
            <w:pPr>
              <w:spacing w:line="276" w:lineRule="auto"/>
              <w:ind w:left="57"/>
              <w:jc w:val="center"/>
              <w:rPr>
                <w:sz w:val="22"/>
                <w:szCs w:val="22"/>
              </w:rPr>
            </w:pPr>
            <w:r w:rsidRPr="002B74C2">
              <w:rPr>
                <w:b/>
                <w:bCs/>
                <w:i/>
                <w:iCs/>
                <w:sz w:val="22"/>
                <w:szCs w:val="22"/>
              </w:rPr>
              <w:t>Публичное акционерное общество «НЕФАЗ»</w:t>
            </w:r>
          </w:p>
        </w:tc>
      </w:tr>
      <w:tr w:rsidR="00FA7174" w:rsidRPr="002B74C2" w:rsidTr="00046318">
        <w:trPr>
          <w:trHeight w:val="284"/>
        </w:trPr>
        <w:tc>
          <w:tcPr>
            <w:tcW w:w="5093" w:type="dxa"/>
            <w:vAlign w:val="center"/>
          </w:tcPr>
          <w:p w:rsidR="00FA7174" w:rsidRPr="00C02D1F" w:rsidRDefault="00FA7174" w:rsidP="00046318">
            <w:pPr>
              <w:ind w:right="57"/>
              <w:jc w:val="both"/>
              <w:rPr>
                <w:sz w:val="22"/>
                <w:szCs w:val="22"/>
              </w:rPr>
            </w:pPr>
            <w:r w:rsidRPr="00C02D1F">
              <w:rPr>
                <w:snapToGrid w:val="0"/>
                <w:color w:val="000000"/>
                <w:sz w:val="22"/>
                <w:szCs w:val="22"/>
              </w:rPr>
              <w:t>1.</w:t>
            </w:r>
            <w:r w:rsidR="00163366">
              <w:rPr>
                <w:snapToGrid w:val="0"/>
                <w:color w:val="000000"/>
                <w:sz w:val="22"/>
                <w:szCs w:val="22"/>
              </w:rPr>
              <w:t>2</w:t>
            </w:r>
            <w:r w:rsidRPr="00C02D1F">
              <w:rPr>
                <w:snapToGrid w:val="0"/>
                <w:color w:val="000000"/>
                <w:sz w:val="22"/>
                <w:szCs w:val="22"/>
              </w:rPr>
              <w:t xml:space="preserve">. </w:t>
            </w:r>
            <w:r w:rsidR="00163366">
              <w:rPr>
                <w:snapToGrid w:val="0"/>
                <w:color w:val="000000"/>
                <w:sz w:val="22"/>
                <w:szCs w:val="22"/>
              </w:rPr>
              <w:t>Адрес эмитента, указанный в едином государственном реестре юридических лиц</w:t>
            </w:r>
          </w:p>
        </w:tc>
        <w:tc>
          <w:tcPr>
            <w:tcW w:w="5113" w:type="dxa"/>
            <w:vAlign w:val="center"/>
          </w:tcPr>
          <w:p w:rsidR="00FA7174" w:rsidRPr="002B74C2" w:rsidRDefault="00FA7174" w:rsidP="0043467B">
            <w:pPr>
              <w:spacing w:line="276" w:lineRule="auto"/>
              <w:ind w:left="57"/>
              <w:jc w:val="center"/>
              <w:rPr>
                <w:b/>
                <w:bCs/>
                <w:i/>
                <w:iCs/>
                <w:sz w:val="22"/>
                <w:szCs w:val="22"/>
              </w:rPr>
            </w:pPr>
            <w:r w:rsidRPr="002B74C2">
              <w:rPr>
                <w:b/>
                <w:bCs/>
                <w:i/>
                <w:iCs/>
                <w:sz w:val="22"/>
                <w:szCs w:val="22"/>
              </w:rPr>
              <w:t xml:space="preserve">Республика Башкортостан, </w:t>
            </w:r>
          </w:p>
          <w:p w:rsidR="00FA7174" w:rsidRPr="002B74C2" w:rsidRDefault="00FA7174" w:rsidP="0043467B">
            <w:pPr>
              <w:spacing w:line="276" w:lineRule="auto"/>
              <w:ind w:left="57"/>
              <w:jc w:val="center"/>
              <w:rPr>
                <w:sz w:val="22"/>
                <w:szCs w:val="22"/>
              </w:rPr>
            </w:pPr>
            <w:r w:rsidRPr="002B74C2">
              <w:rPr>
                <w:b/>
                <w:bCs/>
                <w:i/>
                <w:iCs/>
                <w:sz w:val="22"/>
                <w:szCs w:val="22"/>
              </w:rPr>
              <w:t>г. Нефтекамск, ул. Янаульская, 3</w:t>
            </w:r>
          </w:p>
        </w:tc>
      </w:tr>
      <w:tr w:rsidR="00FA7174" w:rsidRPr="002B74C2" w:rsidTr="00046318">
        <w:trPr>
          <w:trHeight w:val="284"/>
        </w:trPr>
        <w:tc>
          <w:tcPr>
            <w:tcW w:w="5093" w:type="dxa"/>
            <w:vAlign w:val="center"/>
          </w:tcPr>
          <w:p w:rsidR="00FA7174" w:rsidRPr="00C02D1F" w:rsidRDefault="00FA7174" w:rsidP="00046318">
            <w:pPr>
              <w:ind w:right="57"/>
              <w:jc w:val="both"/>
              <w:rPr>
                <w:sz w:val="22"/>
                <w:szCs w:val="22"/>
              </w:rPr>
            </w:pPr>
            <w:r w:rsidRPr="00C02D1F">
              <w:rPr>
                <w:snapToGrid w:val="0"/>
                <w:color w:val="000000"/>
                <w:sz w:val="22"/>
                <w:szCs w:val="22"/>
              </w:rPr>
              <w:t xml:space="preserve">1.4. </w:t>
            </w:r>
            <w:r w:rsidR="00163366">
              <w:rPr>
                <w:snapToGrid w:val="0"/>
                <w:color w:val="000000"/>
                <w:sz w:val="22"/>
                <w:szCs w:val="22"/>
              </w:rPr>
              <w:t>Основной государственный регистрационный номер (</w:t>
            </w:r>
            <w:r w:rsidRPr="00C02D1F">
              <w:rPr>
                <w:snapToGrid w:val="0"/>
                <w:color w:val="000000"/>
                <w:sz w:val="22"/>
                <w:szCs w:val="22"/>
              </w:rPr>
              <w:t>ОГРН</w:t>
            </w:r>
            <w:r w:rsidR="00590357">
              <w:rPr>
                <w:snapToGrid w:val="0"/>
                <w:color w:val="000000"/>
                <w:sz w:val="22"/>
                <w:szCs w:val="22"/>
              </w:rPr>
              <w:t>)</w:t>
            </w:r>
            <w:r w:rsidRPr="00C02D1F">
              <w:rPr>
                <w:snapToGrid w:val="0"/>
                <w:color w:val="000000"/>
                <w:sz w:val="22"/>
                <w:szCs w:val="22"/>
              </w:rPr>
              <w:t xml:space="preserve"> эмитента</w:t>
            </w:r>
          </w:p>
        </w:tc>
        <w:tc>
          <w:tcPr>
            <w:tcW w:w="5113" w:type="dxa"/>
            <w:vAlign w:val="center"/>
          </w:tcPr>
          <w:p w:rsidR="00FA7174" w:rsidRPr="002B74C2" w:rsidRDefault="00FA7174" w:rsidP="0043467B">
            <w:pPr>
              <w:spacing w:line="276" w:lineRule="auto"/>
              <w:ind w:left="57"/>
              <w:jc w:val="center"/>
              <w:rPr>
                <w:sz w:val="22"/>
                <w:szCs w:val="22"/>
              </w:rPr>
            </w:pPr>
            <w:r w:rsidRPr="002B74C2">
              <w:rPr>
                <w:b/>
                <w:bCs/>
                <w:i/>
                <w:iCs/>
                <w:sz w:val="22"/>
                <w:szCs w:val="22"/>
              </w:rPr>
              <w:t>1020201881116</w:t>
            </w:r>
          </w:p>
        </w:tc>
      </w:tr>
      <w:tr w:rsidR="00FA7174" w:rsidRPr="002B74C2" w:rsidTr="00046318">
        <w:trPr>
          <w:trHeight w:val="284"/>
        </w:trPr>
        <w:tc>
          <w:tcPr>
            <w:tcW w:w="5093" w:type="dxa"/>
            <w:vAlign w:val="center"/>
          </w:tcPr>
          <w:p w:rsidR="00FA7174" w:rsidRPr="00C02D1F" w:rsidRDefault="00FA7174" w:rsidP="00046318">
            <w:pPr>
              <w:ind w:right="57"/>
              <w:jc w:val="both"/>
              <w:rPr>
                <w:sz w:val="22"/>
                <w:szCs w:val="22"/>
              </w:rPr>
            </w:pPr>
            <w:r w:rsidRPr="00C02D1F">
              <w:rPr>
                <w:sz w:val="22"/>
                <w:szCs w:val="22"/>
              </w:rPr>
              <w:t xml:space="preserve">1.5. </w:t>
            </w:r>
            <w:r w:rsidR="00163366">
              <w:rPr>
                <w:sz w:val="22"/>
                <w:szCs w:val="22"/>
              </w:rPr>
              <w:t>Идентификационный номер налогоплательщика (</w:t>
            </w:r>
            <w:r w:rsidRPr="00C02D1F">
              <w:rPr>
                <w:sz w:val="22"/>
                <w:szCs w:val="22"/>
              </w:rPr>
              <w:t>ИНН</w:t>
            </w:r>
            <w:r w:rsidR="00163366">
              <w:rPr>
                <w:sz w:val="22"/>
                <w:szCs w:val="22"/>
              </w:rPr>
              <w:t>)</w:t>
            </w:r>
            <w:r w:rsidRPr="00C02D1F">
              <w:rPr>
                <w:sz w:val="22"/>
                <w:szCs w:val="22"/>
              </w:rPr>
              <w:t xml:space="preserve"> эмитента</w:t>
            </w:r>
          </w:p>
        </w:tc>
        <w:tc>
          <w:tcPr>
            <w:tcW w:w="5113" w:type="dxa"/>
            <w:vAlign w:val="center"/>
          </w:tcPr>
          <w:p w:rsidR="00FA7174" w:rsidRPr="002B74C2" w:rsidRDefault="00FA7174" w:rsidP="0043467B">
            <w:pPr>
              <w:spacing w:line="276" w:lineRule="auto"/>
              <w:ind w:left="57"/>
              <w:jc w:val="center"/>
              <w:rPr>
                <w:sz w:val="22"/>
                <w:szCs w:val="22"/>
              </w:rPr>
            </w:pPr>
            <w:r w:rsidRPr="002B74C2">
              <w:rPr>
                <w:b/>
                <w:bCs/>
                <w:i/>
                <w:iCs/>
                <w:sz w:val="22"/>
                <w:szCs w:val="22"/>
              </w:rPr>
              <w:t>0264004103</w:t>
            </w:r>
          </w:p>
        </w:tc>
      </w:tr>
      <w:tr w:rsidR="00FA7174" w:rsidRPr="002B74C2" w:rsidTr="00046318">
        <w:trPr>
          <w:trHeight w:val="284"/>
        </w:trPr>
        <w:tc>
          <w:tcPr>
            <w:tcW w:w="5093" w:type="dxa"/>
            <w:vAlign w:val="center"/>
          </w:tcPr>
          <w:p w:rsidR="00FA7174" w:rsidRPr="00C02D1F" w:rsidRDefault="00FA7174" w:rsidP="00046318">
            <w:pPr>
              <w:ind w:right="57"/>
              <w:jc w:val="both"/>
              <w:rPr>
                <w:sz w:val="22"/>
                <w:szCs w:val="22"/>
              </w:rPr>
            </w:pPr>
            <w:r w:rsidRPr="00C02D1F">
              <w:rPr>
                <w:snapToGrid w:val="0"/>
                <w:color w:val="000000"/>
                <w:sz w:val="22"/>
                <w:szCs w:val="22"/>
              </w:rPr>
              <w:t xml:space="preserve">1.6. Уникальный код эмитента, присвоенный </w:t>
            </w:r>
            <w:r w:rsidR="00163366">
              <w:rPr>
                <w:snapToGrid w:val="0"/>
                <w:color w:val="000000"/>
                <w:sz w:val="22"/>
                <w:szCs w:val="22"/>
              </w:rPr>
              <w:t xml:space="preserve">Банком России </w:t>
            </w:r>
          </w:p>
        </w:tc>
        <w:tc>
          <w:tcPr>
            <w:tcW w:w="5113" w:type="dxa"/>
            <w:vAlign w:val="center"/>
          </w:tcPr>
          <w:p w:rsidR="00FA7174" w:rsidRPr="002B74C2" w:rsidRDefault="00FA7174" w:rsidP="0043467B">
            <w:pPr>
              <w:spacing w:line="276" w:lineRule="auto"/>
              <w:ind w:left="57"/>
              <w:jc w:val="center"/>
              <w:rPr>
                <w:sz w:val="22"/>
                <w:szCs w:val="22"/>
              </w:rPr>
            </w:pPr>
            <w:r w:rsidRPr="002B74C2">
              <w:rPr>
                <w:rStyle w:val="SUBST"/>
                <w:bCs/>
                <w:iCs/>
                <w:szCs w:val="22"/>
              </w:rPr>
              <w:t>30520-</w:t>
            </w:r>
            <w:r w:rsidRPr="002B74C2">
              <w:rPr>
                <w:rStyle w:val="SUBST"/>
                <w:bCs/>
                <w:iCs/>
                <w:szCs w:val="22"/>
                <w:lang w:val="en-US"/>
              </w:rPr>
              <w:t>D</w:t>
            </w:r>
          </w:p>
        </w:tc>
      </w:tr>
      <w:tr w:rsidR="00FA7174" w:rsidRPr="00443145" w:rsidTr="00046318">
        <w:trPr>
          <w:trHeight w:val="284"/>
        </w:trPr>
        <w:tc>
          <w:tcPr>
            <w:tcW w:w="5093" w:type="dxa"/>
            <w:vAlign w:val="center"/>
          </w:tcPr>
          <w:p w:rsidR="00FA7174" w:rsidRPr="00C02D1F" w:rsidRDefault="00FA7174" w:rsidP="00046318">
            <w:pPr>
              <w:ind w:right="57"/>
              <w:jc w:val="both"/>
              <w:rPr>
                <w:sz w:val="22"/>
                <w:szCs w:val="22"/>
              </w:rPr>
            </w:pPr>
            <w:r w:rsidRPr="00C02D1F">
              <w:rPr>
                <w:snapToGrid w:val="0"/>
                <w:color w:val="000000"/>
                <w:sz w:val="22"/>
                <w:szCs w:val="22"/>
              </w:rPr>
              <w:t xml:space="preserve">1.7. Адрес страницы в сети </w:t>
            </w:r>
            <w:r w:rsidR="00C809E8">
              <w:rPr>
                <w:snapToGrid w:val="0"/>
                <w:color w:val="000000"/>
                <w:sz w:val="22"/>
                <w:szCs w:val="22"/>
              </w:rPr>
              <w:t>«</w:t>
            </w:r>
            <w:r w:rsidRPr="00C02D1F">
              <w:rPr>
                <w:snapToGrid w:val="0"/>
                <w:color w:val="000000"/>
                <w:sz w:val="22"/>
                <w:szCs w:val="22"/>
              </w:rPr>
              <w:t>Интернет</w:t>
            </w:r>
            <w:r w:rsidR="00C809E8">
              <w:rPr>
                <w:snapToGrid w:val="0"/>
                <w:color w:val="000000"/>
                <w:sz w:val="22"/>
                <w:szCs w:val="22"/>
              </w:rPr>
              <w:t>»</w:t>
            </w:r>
            <w:r w:rsidRPr="00C02D1F">
              <w:rPr>
                <w:snapToGrid w:val="0"/>
                <w:color w:val="000000"/>
                <w:sz w:val="22"/>
                <w:szCs w:val="22"/>
              </w:rPr>
              <w:t>, используемой эмитентом для раскрытия информации</w:t>
            </w:r>
          </w:p>
        </w:tc>
        <w:tc>
          <w:tcPr>
            <w:tcW w:w="5113" w:type="dxa"/>
            <w:vAlign w:val="center"/>
          </w:tcPr>
          <w:p w:rsidR="00FA7174" w:rsidRPr="00046318" w:rsidRDefault="00C2709B" w:rsidP="00046318">
            <w:pPr>
              <w:spacing w:line="276" w:lineRule="auto"/>
              <w:ind w:left="360" w:hanging="360"/>
              <w:jc w:val="center"/>
              <w:rPr>
                <w:b/>
                <w:bCs/>
                <w:i/>
                <w:iCs/>
                <w:sz w:val="22"/>
                <w:szCs w:val="22"/>
                <w:lang w:val="en-US"/>
              </w:rPr>
            </w:pPr>
            <w:hyperlink r:id="rId7" w:history="1">
              <w:r w:rsidR="00046318" w:rsidRPr="00046318">
                <w:rPr>
                  <w:rStyle w:val="ac"/>
                  <w:b/>
                  <w:bCs/>
                  <w:i/>
                  <w:iCs/>
                  <w:color w:val="auto"/>
                  <w:sz w:val="22"/>
                  <w:szCs w:val="22"/>
                  <w:u w:val="none"/>
                  <w:lang w:val="en-US"/>
                </w:rPr>
                <w:t>http://www.e-</w:t>
              </w:r>
            </w:hyperlink>
            <w:r w:rsidR="00046318" w:rsidRPr="00046318">
              <w:rPr>
                <w:b/>
                <w:bCs/>
                <w:i/>
                <w:iCs/>
                <w:sz w:val="22"/>
                <w:szCs w:val="22"/>
                <w:lang w:val="en-US"/>
              </w:rPr>
              <w:t xml:space="preserve"> </w:t>
            </w:r>
            <w:r w:rsidR="00FA7174" w:rsidRPr="00046318">
              <w:rPr>
                <w:b/>
                <w:bCs/>
                <w:i/>
                <w:iCs/>
                <w:sz w:val="22"/>
                <w:szCs w:val="22"/>
                <w:lang w:val="en-US"/>
              </w:rPr>
              <w:t>is</w:t>
            </w:r>
            <w:r w:rsidR="00FA7174" w:rsidRPr="002B74C2">
              <w:rPr>
                <w:b/>
                <w:bCs/>
                <w:i/>
                <w:iCs/>
                <w:sz w:val="22"/>
                <w:szCs w:val="22"/>
                <w:lang w:val="en-US"/>
              </w:rPr>
              <w:t>closure</w:t>
            </w:r>
            <w:r w:rsidR="00FA7174" w:rsidRPr="00046318">
              <w:rPr>
                <w:b/>
                <w:bCs/>
                <w:i/>
                <w:iCs/>
                <w:sz w:val="22"/>
                <w:szCs w:val="22"/>
                <w:lang w:val="en-US"/>
              </w:rPr>
              <w:t>.</w:t>
            </w:r>
            <w:r w:rsidR="00FA7174" w:rsidRPr="002B74C2">
              <w:rPr>
                <w:b/>
                <w:bCs/>
                <w:i/>
                <w:iCs/>
                <w:sz w:val="22"/>
                <w:szCs w:val="22"/>
                <w:lang w:val="en-US"/>
              </w:rPr>
              <w:t>ru</w:t>
            </w:r>
            <w:r w:rsidR="00FA7174" w:rsidRPr="00046318">
              <w:rPr>
                <w:b/>
                <w:bCs/>
                <w:i/>
                <w:iCs/>
                <w:sz w:val="22"/>
                <w:szCs w:val="22"/>
                <w:lang w:val="en-US"/>
              </w:rPr>
              <w:t>/</w:t>
            </w:r>
            <w:r w:rsidR="00FA7174" w:rsidRPr="002B74C2">
              <w:rPr>
                <w:b/>
                <w:bCs/>
                <w:i/>
                <w:iCs/>
                <w:sz w:val="22"/>
                <w:szCs w:val="22"/>
                <w:lang w:val="en-US"/>
              </w:rPr>
              <w:t>portal</w:t>
            </w:r>
            <w:r w:rsidR="00FA7174" w:rsidRPr="00046318">
              <w:rPr>
                <w:b/>
                <w:bCs/>
                <w:i/>
                <w:iCs/>
                <w:sz w:val="22"/>
                <w:szCs w:val="22"/>
                <w:lang w:val="en-US"/>
              </w:rPr>
              <w:t>/</w:t>
            </w:r>
            <w:r w:rsidR="00FA7174" w:rsidRPr="002B74C2">
              <w:rPr>
                <w:b/>
                <w:bCs/>
                <w:i/>
                <w:iCs/>
                <w:sz w:val="22"/>
                <w:szCs w:val="22"/>
                <w:lang w:val="en-US"/>
              </w:rPr>
              <w:t>company</w:t>
            </w:r>
            <w:r w:rsidR="00FA7174" w:rsidRPr="00046318">
              <w:rPr>
                <w:b/>
                <w:bCs/>
                <w:i/>
                <w:iCs/>
                <w:sz w:val="22"/>
                <w:szCs w:val="22"/>
                <w:lang w:val="en-US"/>
              </w:rPr>
              <w:t>.</w:t>
            </w:r>
            <w:r w:rsidR="00FA7174" w:rsidRPr="002B74C2">
              <w:rPr>
                <w:b/>
                <w:bCs/>
                <w:i/>
                <w:iCs/>
                <w:sz w:val="22"/>
                <w:szCs w:val="22"/>
                <w:lang w:val="en-US"/>
              </w:rPr>
              <w:t>aspx</w:t>
            </w:r>
            <w:r w:rsidR="00FA7174" w:rsidRPr="00046318">
              <w:rPr>
                <w:b/>
                <w:bCs/>
                <w:i/>
                <w:iCs/>
                <w:sz w:val="22"/>
                <w:szCs w:val="22"/>
                <w:lang w:val="en-US"/>
              </w:rPr>
              <w:t>?</w:t>
            </w:r>
            <w:r w:rsidR="00FA7174" w:rsidRPr="002B74C2">
              <w:rPr>
                <w:b/>
                <w:bCs/>
                <w:i/>
                <w:iCs/>
                <w:sz w:val="22"/>
                <w:szCs w:val="22"/>
                <w:lang w:val="en-US"/>
              </w:rPr>
              <w:t>id</w:t>
            </w:r>
            <w:r w:rsidR="00FA7174" w:rsidRPr="00046318">
              <w:rPr>
                <w:b/>
                <w:bCs/>
                <w:i/>
                <w:iCs/>
                <w:sz w:val="22"/>
                <w:szCs w:val="22"/>
                <w:lang w:val="en-US"/>
              </w:rPr>
              <w:t xml:space="preserve">=227, </w:t>
            </w:r>
            <w:r w:rsidR="00FA7174" w:rsidRPr="002B74C2">
              <w:rPr>
                <w:b/>
                <w:bCs/>
                <w:i/>
                <w:iCs/>
                <w:sz w:val="22"/>
                <w:szCs w:val="22"/>
                <w:lang w:val="en-US"/>
              </w:rPr>
              <w:t>http</w:t>
            </w:r>
            <w:r w:rsidR="00FA7174" w:rsidRPr="00046318">
              <w:rPr>
                <w:b/>
                <w:bCs/>
                <w:i/>
                <w:iCs/>
                <w:sz w:val="22"/>
                <w:szCs w:val="22"/>
                <w:lang w:val="en-US"/>
              </w:rPr>
              <w:t>://</w:t>
            </w:r>
            <w:r w:rsidR="00FA7174" w:rsidRPr="002B74C2">
              <w:rPr>
                <w:b/>
                <w:bCs/>
                <w:i/>
                <w:iCs/>
                <w:sz w:val="22"/>
                <w:szCs w:val="22"/>
                <w:lang w:val="en-US"/>
              </w:rPr>
              <w:t>www</w:t>
            </w:r>
            <w:r w:rsidR="00FA7174" w:rsidRPr="00046318">
              <w:rPr>
                <w:b/>
                <w:bCs/>
                <w:i/>
                <w:iCs/>
                <w:sz w:val="22"/>
                <w:szCs w:val="22"/>
                <w:lang w:val="en-US"/>
              </w:rPr>
              <w:t>.</w:t>
            </w:r>
            <w:r w:rsidR="00FA7174" w:rsidRPr="002B74C2">
              <w:rPr>
                <w:b/>
                <w:bCs/>
                <w:i/>
                <w:iCs/>
                <w:sz w:val="22"/>
                <w:szCs w:val="22"/>
                <w:lang w:val="en-US"/>
              </w:rPr>
              <w:t>nefaz</w:t>
            </w:r>
            <w:r w:rsidR="00FA7174" w:rsidRPr="00046318">
              <w:rPr>
                <w:b/>
                <w:bCs/>
                <w:i/>
                <w:iCs/>
                <w:sz w:val="22"/>
                <w:szCs w:val="22"/>
                <w:lang w:val="en-US"/>
              </w:rPr>
              <w:t>.</w:t>
            </w:r>
            <w:r w:rsidR="00FA7174" w:rsidRPr="002B74C2">
              <w:rPr>
                <w:b/>
                <w:bCs/>
                <w:i/>
                <w:iCs/>
                <w:sz w:val="22"/>
                <w:szCs w:val="22"/>
                <w:lang w:val="en-US"/>
              </w:rPr>
              <w:t>ru</w:t>
            </w:r>
          </w:p>
        </w:tc>
      </w:tr>
      <w:tr w:rsidR="0039354B" w:rsidRPr="002B74C2" w:rsidTr="00046318">
        <w:trPr>
          <w:trHeight w:val="284"/>
        </w:trPr>
        <w:tc>
          <w:tcPr>
            <w:tcW w:w="5093" w:type="dxa"/>
            <w:vAlign w:val="center"/>
          </w:tcPr>
          <w:p w:rsidR="0039354B" w:rsidRPr="00C02D1F" w:rsidRDefault="0039354B" w:rsidP="00046318">
            <w:pPr>
              <w:ind w:right="280"/>
              <w:jc w:val="both"/>
              <w:rPr>
                <w:sz w:val="22"/>
                <w:szCs w:val="22"/>
              </w:rPr>
            </w:pPr>
            <w:r w:rsidRPr="00C02D1F">
              <w:rPr>
                <w:snapToGrid w:val="0"/>
                <w:color w:val="000000"/>
                <w:sz w:val="22"/>
                <w:szCs w:val="22"/>
              </w:rPr>
              <w:t xml:space="preserve">1.8. </w:t>
            </w:r>
            <w:r w:rsidRPr="00C02D1F">
              <w:rPr>
                <w:sz w:val="22"/>
                <w:szCs w:val="22"/>
              </w:rPr>
              <w:t xml:space="preserve">Дата наступления события </w:t>
            </w:r>
            <w:r w:rsidR="00C809E8">
              <w:rPr>
                <w:sz w:val="22"/>
                <w:szCs w:val="22"/>
              </w:rPr>
              <w:t>(</w:t>
            </w:r>
            <w:r w:rsidRPr="00C02D1F">
              <w:rPr>
                <w:sz w:val="22"/>
                <w:szCs w:val="22"/>
              </w:rPr>
              <w:t xml:space="preserve">существенного  </w:t>
            </w:r>
          </w:p>
          <w:p w:rsidR="0039354B" w:rsidRPr="00C02D1F" w:rsidRDefault="00C809E8" w:rsidP="00046318">
            <w:pPr>
              <w:jc w:val="both"/>
              <w:rPr>
                <w:sz w:val="22"/>
                <w:szCs w:val="22"/>
              </w:rPr>
            </w:pPr>
            <w:r>
              <w:rPr>
                <w:sz w:val="22"/>
                <w:szCs w:val="22"/>
              </w:rPr>
              <w:t>факта), о котором составлено сообщение.</w:t>
            </w:r>
          </w:p>
        </w:tc>
        <w:tc>
          <w:tcPr>
            <w:tcW w:w="5113" w:type="dxa"/>
            <w:vAlign w:val="center"/>
          </w:tcPr>
          <w:p w:rsidR="0039354B" w:rsidRPr="002B74C2" w:rsidRDefault="00B22AE6" w:rsidP="00443145">
            <w:pPr>
              <w:spacing w:line="276" w:lineRule="auto"/>
              <w:ind w:left="360" w:hanging="360"/>
              <w:jc w:val="center"/>
              <w:rPr>
                <w:b/>
                <w:i/>
                <w:sz w:val="22"/>
                <w:szCs w:val="22"/>
              </w:rPr>
            </w:pPr>
            <w:r>
              <w:rPr>
                <w:b/>
                <w:i/>
                <w:sz w:val="22"/>
                <w:szCs w:val="22"/>
              </w:rPr>
              <w:t>2</w:t>
            </w:r>
            <w:r w:rsidR="00443145">
              <w:rPr>
                <w:b/>
                <w:i/>
                <w:sz w:val="22"/>
                <w:szCs w:val="22"/>
              </w:rPr>
              <w:t>0</w:t>
            </w:r>
            <w:r>
              <w:rPr>
                <w:b/>
                <w:i/>
                <w:sz w:val="22"/>
                <w:szCs w:val="22"/>
              </w:rPr>
              <w:t xml:space="preserve"> апреля </w:t>
            </w:r>
            <w:r w:rsidR="0039354B" w:rsidRPr="002B74C2">
              <w:rPr>
                <w:b/>
                <w:i/>
                <w:sz w:val="22"/>
                <w:szCs w:val="22"/>
              </w:rPr>
              <w:t>20</w:t>
            </w:r>
            <w:r w:rsidR="00AD38FB" w:rsidRPr="002B74C2">
              <w:rPr>
                <w:b/>
                <w:i/>
                <w:sz w:val="22"/>
                <w:szCs w:val="22"/>
              </w:rPr>
              <w:t>2</w:t>
            </w:r>
            <w:r w:rsidR="00443145">
              <w:rPr>
                <w:b/>
                <w:i/>
                <w:sz w:val="22"/>
                <w:szCs w:val="22"/>
              </w:rPr>
              <w:t>6</w:t>
            </w:r>
            <w:r w:rsidR="0039354B" w:rsidRPr="002B74C2">
              <w:rPr>
                <w:b/>
                <w:i/>
                <w:sz w:val="22"/>
                <w:szCs w:val="22"/>
              </w:rPr>
              <w:t xml:space="preserve"> года.</w:t>
            </w:r>
          </w:p>
        </w:tc>
      </w:tr>
    </w:tbl>
    <w:p w:rsidR="00FE2358" w:rsidRPr="00904715" w:rsidRDefault="00FE2358"/>
    <w:tbl>
      <w:tblPr>
        <w:tblStyle w:val="a3"/>
        <w:tblW w:w="10201" w:type="dxa"/>
        <w:tblLayout w:type="fixed"/>
        <w:tblLook w:val="04A0" w:firstRow="1" w:lastRow="0" w:firstColumn="1" w:lastColumn="0" w:noHBand="0" w:noVBand="1"/>
      </w:tblPr>
      <w:tblGrid>
        <w:gridCol w:w="10201"/>
      </w:tblGrid>
      <w:tr w:rsidR="00FA7174" w:rsidRPr="00904715" w:rsidTr="00046318">
        <w:trPr>
          <w:trHeight w:val="280"/>
        </w:trPr>
        <w:tc>
          <w:tcPr>
            <w:tcW w:w="10201" w:type="dxa"/>
          </w:tcPr>
          <w:p w:rsidR="00625402" w:rsidRPr="00904715" w:rsidRDefault="00625402" w:rsidP="00B17B84">
            <w:pPr>
              <w:jc w:val="center"/>
            </w:pPr>
            <w:r w:rsidRPr="00904715">
              <w:rPr>
                <w:b/>
                <w:bCs/>
              </w:rPr>
              <w:t>2. Содержание сообщения</w:t>
            </w:r>
          </w:p>
        </w:tc>
      </w:tr>
      <w:tr w:rsidR="00FA7174" w:rsidRPr="00943514" w:rsidTr="00B17B84">
        <w:trPr>
          <w:trHeight w:val="255"/>
        </w:trPr>
        <w:tc>
          <w:tcPr>
            <w:tcW w:w="10201" w:type="dxa"/>
          </w:tcPr>
          <w:p w:rsidR="00130370" w:rsidRPr="00443145" w:rsidRDefault="005E4BB1" w:rsidP="00B22AE6">
            <w:pPr>
              <w:pStyle w:val="ConsPlusNormal"/>
              <w:ind w:firstLine="34"/>
              <w:jc w:val="both"/>
              <w:rPr>
                <w:sz w:val="24"/>
                <w:szCs w:val="24"/>
              </w:rPr>
            </w:pPr>
            <w:r w:rsidRPr="00443145">
              <w:rPr>
                <w:sz w:val="24"/>
                <w:szCs w:val="24"/>
              </w:rPr>
              <w:t xml:space="preserve">2.1. </w:t>
            </w:r>
            <w:r w:rsidR="005B3D89" w:rsidRPr="00443145">
              <w:rPr>
                <w:color w:val="000000"/>
                <w:sz w:val="24"/>
                <w:szCs w:val="24"/>
                <w:shd w:val="clear" w:color="auto" w:fill="FFFFFF"/>
              </w:rPr>
              <w:t>Вид, категория (тип), серия (при наличии) и иные идентификационные признаки ценных бумаг эмитента, указанные в решении о выпуске таких ценных бумаг, в отношении которых устанавливается дата, на которую определяются (фиксируются) лица, имеющие право на осуществление прав по ним:</w:t>
            </w:r>
            <w:r w:rsidR="005B3D89" w:rsidRPr="00443145">
              <w:rPr>
                <w:b/>
                <w:sz w:val="24"/>
                <w:szCs w:val="24"/>
              </w:rPr>
              <w:t xml:space="preserve"> </w:t>
            </w:r>
            <w:r w:rsidR="00B22AE6" w:rsidRPr="00443145">
              <w:rPr>
                <w:sz w:val="24"/>
                <w:szCs w:val="24"/>
              </w:rPr>
              <w:t xml:space="preserve">акции обыкновенные, </w:t>
            </w:r>
            <w:r w:rsidR="005B3D89" w:rsidRPr="00443145">
              <w:rPr>
                <w:sz w:val="24"/>
                <w:szCs w:val="24"/>
              </w:rPr>
              <w:t>Государственный регистрационный номер выпуска:1-01-30520-D Дата государственной регистрации выпуска ценных бумаг: 29.09.2003 г. Международный код (номер) идентификации ценных бумаг (ISIN): RU0009115604</w:t>
            </w:r>
            <w:r w:rsidR="00130370" w:rsidRPr="00443145">
              <w:rPr>
                <w:sz w:val="24"/>
                <w:szCs w:val="24"/>
              </w:rPr>
              <w:t xml:space="preserve">. Международный код классификации финансовых инструментов (CFI) (при наличии): </w:t>
            </w:r>
            <w:r w:rsidR="00130370" w:rsidRPr="00443145">
              <w:rPr>
                <w:sz w:val="24"/>
                <w:szCs w:val="24"/>
                <w:lang w:val="en-US"/>
              </w:rPr>
              <w:t>ESVXFR</w:t>
            </w:r>
            <w:r w:rsidR="00130370" w:rsidRPr="00443145">
              <w:rPr>
                <w:sz w:val="24"/>
                <w:szCs w:val="24"/>
              </w:rPr>
              <w:t>.</w:t>
            </w:r>
          </w:p>
          <w:p w:rsidR="005B3D89" w:rsidRPr="00443145" w:rsidRDefault="005B3D89" w:rsidP="005B3D89">
            <w:pPr>
              <w:pStyle w:val="ConsPlusNormal"/>
              <w:ind w:firstLine="34"/>
              <w:jc w:val="both"/>
              <w:rPr>
                <w:color w:val="000000"/>
                <w:sz w:val="24"/>
                <w:szCs w:val="24"/>
                <w:shd w:val="clear" w:color="auto" w:fill="FFFFFF"/>
              </w:rPr>
            </w:pPr>
            <w:r w:rsidRPr="00443145">
              <w:rPr>
                <w:color w:val="000000"/>
                <w:sz w:val="24"/>
                <w:szCs w:val="24"/>
                <w:shd w:val="clear" w:color="auto" w:fill="FFFFFF"/>
              </w:rPr>
              <w:t>2.2. Права по ценным бумагам эмитента, в отношении которых устанавливается дата, на которую определяются (фиксируются) лица, имеющие право на их осуществление:</w:t>
            </w:r>
          </w:p>
          <w:p w:rsidR="005B3D89" w:rsidRPr="00443145" w:rsidRDefault="00B22AE6" w:rsidP="005B3D89">
            <w:pPr>
              <w:pStyle w:val="ConsPlusNormal"/>
              <w:ind w:firstLine="34"/>
              <w:jc w:val="both"/>
              <w:rPr>
                <w:color w:val="000000"/>
                <w:sz w:val="24"/>
                <w:szCs w:val="24"/>
                <w:shd w:val="clear" w:color="auto" w:fill="FFFFFF"/>
              </w:rPr>
            </w:pPr>
            <w:r w:rsidRPr="00443145">
              <w:rPr>
                <w:color w:val="000000"/>
                <w:sz w:val="24"/>
                <w:szCs w:val="24"/>
                <w:shd w:val="clear" w:color="auto" w:fill="FFFFFF"/>
              </w:rPr>
              <w:t xml:space="preserve">Право на </w:t>
            </w:r>
            <w:r w:rsidR="005B3D89" w:rsidRPr="00443145">
              <w:rPr>
                <w:color w:val="000000"/>
                <w:sz w:val="24"/>
                <w:szCs w:val="24"/>
                <w:shd w:val="clear" w:color="auto" w:fill="FFFFFF"/>
              </w:rPr>
              <w:t xml:space="preserve">участие в годовом </w:t>
            </w:r>
            <w:r w:rsidRPr="00443145">
              <w:rPr>
                <w:color w:val="000000"/>
                <w:sz w:val="24"/>
                <w:szCs w:val="24"/>
                <w:shd w:val="clear" w:color="auto" w:fill="FFFFFF"/>
              </w:rPr>
              <w:t>заседании общего собрания</w:t>
            </w:r>
            <w:r w:rsidR="005B3D89" w:rsidRPr="00443145">
              <w:rPr>
                <w:color w:val="000000"/>
                <w:sz w:val="24"/>
                <w:szCs w:val="24"/>
                <w:shd w:val="clear" w:color="auto" w:fill="FFFFFF"/>
              </w:rPr>
              <w:t xml:space="preserve"> акционеров. </w:t>
            </w:r>
          </w:p>
          <w:p w:rsidR="005B3D89" w:rsidRPr="00443145" w:rsidRDefault="005B3D89" w:rsidP="005B3D89">
            <w:pPr>
              <w:pStyle w:val="ConsPlusNormal"/>
              <w:ind w:firstLine="34"/>
              <w:jc w:val="both"/>
              <w:rPr>
                <w:color w:val="000000"/>
                <w:sz w:val="24"/>
                <w:szCs w:val="24"/>
                <w:shd w:val="clear" w:color="auto" w:fill="FFFFFF"/>
              </w:rPr>
            </w:pPr>
            <w:r w:rsidRPr="00443145">
              <w:rPr>
                <w:color w:val="000000"/>
                <w:sz w:val="24"/>
                <w:szCs w:val="24"/>
                <w:shd w:val="clear" w:color="auto" w:fill="FFFFFF"/>
              </w:rPr>
              <w:t>2.3. Дата, на которую определяются (фиксируются) лица, имеющие право на осуществление п</w:t>
            </w:r>
            <w:r w:rsidR="0067031C" w:rsidRPr="00443145">
              <w:rPr>
                <w:color w:val="000000"/>
                <w:sz w:val="24"/>
                <w:szCs w:val="24"/>
                <w:shd w:val="clear" w:color="auto" w:fill="FFFFFF"/>
              </w:rPr>
              <w:t>рав по ценным бумагам эмитента:</w:t>
            </w:r>
            <w:r w:rsidR="00046318" w:rsidRPr="00443145">
              <w:rPr>
                <w:color w:val="000000"/>
                <w:sz w:val="24"/>
                <w:szCs w:val="24"/>
                <w:shd w:val="clear" w:color="auto" w:fill="FFFFFF"/>
              </w:rPr>
              <w:t xml:space="preserve"> </w:t>
            </w:r>
            <w:r w:rsidR="00B22AE6" w:rsidRPr="00443145">
              <w:rPr>
                <w:b/>
                <w:color w:val="000000"/>
                <w:sz w:val="24"/>
                <w:szCs w:val="24"/>
                <w:shd w:val="clear" w:color="auto" w:fill="FFFFFF"/>
              </w:rPr>
              <w:t>0</w:t>
            </w:r>
            <w:r w:rsidR="00443145" w:rsidRPr="00443145">
              <w:rPr>
                <w:b/>
                <w:color w:val="000000"/>
                <w:sz w:val="24"/>
                <w:szCs w:val="24"/>
                <w:shd w:val="clear" w:color="auto" w:fill="FFFFFF"/>
              </w:rPr>
              <w:t>3</w:t>
            </w:r>
            <w:r w:rsidRPr="00443145">
              <w:rPr>
                <w:b/>
                <w:color w:val="000000"/>
                <w:sz w:val="24"/>
                <w:szCs w:val="24"/>
                <w:shd w:val="clear" w:color="auto" w:fill="FFFFFF"/>
              </w:rPr>
              <w:t xml:space="preserve"> мая 202</w:t>
            </w:r>
            <w:r w:rsidR="00443145" w:rsidRPr="00443145">
              <w:rPr>
                <w:b/>
                <w:color w:val="000000"/>
                <w:sz w:val="24"/>
                <w:szCs w:val="24"/>
                <w:shd w:val="clear" w:color="auto" w:fill="FFFFFF"/>
              </w:rPr>
              <w:t>6</w:t>
            </w:r>
            <w:r w:rsidRPr="00443145">
              <w:rPr>
                <w:b/>
                <w:color w:val="000000"/>
                <w:sz w:val="24"/>
                <w:szCs w:val="24"/>
                <w:shd w:val="clear" w:color="auto" w:fill="FFFFFF"/>
              </w:rPr>
              <w:t xml:space="preserve"> г</w:t>
            </w:r>
            <w:r w:rsidR="00443145" w:rsidRPr="00443145">
              <w:rPr>
                <w:b/>
                <w:color w:val="000000"/>
                <w:sz w:val="24"/>
                <w:szCs w:val="24"/>
                <w:shd w:val="clear" w:color="auto" w:fill="FFFFFF"/>
              </w:rPr>
              <w:t>ода</w:t>
            </w:r>
            <w:r w:rsidRPr="00443145">
              <w:rPr>
                <w:b/>
                <w:color w:val="000000"/>
                <w:sz w:val="24"/>
                <w:szCs w:val="24"/>
                <w:shd w:val="clear" w:color="auto" w:fill="FFFFFF"/>
              </w:rPr>
              <w:t>.</w:t>
            </w:r>
            <w:r w:rsidRPr="00443145">
              <w:rPr>
                <w:color w:val="000000"/>
                <w:sz w:val="24"/>
                <w:szCs w:val="24"/>
                <w:shd w:val="clear" w:color="auto" w:fill="FFFFFF"/>
              </w:rPr>
              <w:t xml:space="preserve"> </w:t>
            </w:r>
            <w:bookmarkStart w:id="0" w:name="_GoBack"/>
            <w:bookmarkEnd w:id="0"/>
          </w:p>
          <w:p w:rsidR="00047DFF" w:rsidRPr="00046318" w:rsidRDefault="005B3D89" w:rsidP="00443145">
            <w:pPr>
              <w:pStyle w:val="ConsPlusNormal"/>
              <w:ind w:firstLine="34"/>
              <w:jc w:val="both"/>
              <w:rPr>
                <w:b/>
                <w:i/>
                <w:sz w:val="24"/>
                <w:szCs w:val="24"/>
              </w:rPr>
            </w:pPr>
            <w:r w:rsidRPr="00443145">
              <w:rPr>
                <w:color w:val="000000"/>
                <w:sz w:val="24"/>
                <w:szCs w:val="24"/>
                <w:shd w:val="clear" w:color="auto" w:fill="FFFFFF"/>
              </w:rPr>
              <w:t xml:space="preserve">2.4. Дата 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(фиксируются) лица, имеющие право на осуществление прав по ценным бумагам эмитента (дате, на которую составляется список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 </w:t>
            </w:r>
            <w:r w:rsidR="00B22AE6" w:rsidRPr="00443145">
              <w:rPr>
                <w:color w:val="000000"/>
                <w:sz w:val="24"/>
                <w:szCs w:val="24"/>
                <w:shd w:val="clear" w:color="auto" w:fill="FFFFFF"/>
              </w:rPr>
              <w:t>2</w:t>
            </w:r>
            <w:r w:rsidR="00443145" w:rsidRPr="00443145">
              <w:rPr>
                <w:color w:val="000000"/>
                <w:sz w:val="24"/>
                <w:szCs w:val="24"/>
                <w:shd w:val="clear" w:color="auto" w:fill="FFFFFF"/>
              </w:rPr>
              <w:t>0</w:t>
            </w:r>
            <w:r w:rsidR="00176966" w:rsidRPr="00443145">
              <w:rPr>
                <w:sz w:val="24"/>
                <w:szCs w:val="24"/>
              </w:rPr>
              <w:t>.0</w:t>
            </w:r>
            <w:r w:rsidR="00B22AE6" w:rsidRPr="00443145">
              <w:rPr>
                <w:sz w:val="24"/>
                <w:szCs w:val="24"/>
              </w:rPr>
              <w:t>4</w:t>
            </w:r>
            <w:r w:rsidR="004A2E1A" w:rsidRPr="00443145">
              <w:rPr>
                <w:sz w:val="24"/>
                <w:szCs w:val="24"/>
              </w:rPr>
              <w:t>.202</w:t>
            </w:r>
            <w:r w:rsidR="00443145" w:rsidRPr="00443145">
              <w:rPr>
                <w:sz w:val="24"/>
                <w:szCs w:val="24"/>
              </w:rPr>
              <w:t>6</w:t>
            </w:r>
            <w:r w:rsidR="004A2E1A" w:rsidRPr="00443145">
              <w:rPr>
                <w:sz w:val="24"/>
                <w:szCs w:val="24"/>
              </w:rPr>
              <w:t xml:space="preserve"> г., протокол</w:t>
            </w:r>
            <w:r w:rsidR="00046318" w:rsidRPr="00443145">
              <w:rPr>
                <w:sz w:val="24"/>
                <w:szCs w:val="24"/>
              </w:rPr>
              <w:t xml:space="preserve"> </w:t>
            </w:r>
            <w:r w:rsidR="004A2E1A" w:rsidRPr="00443145">
              <w:rPr>
                <w:sz w:val="24"/>
                <w:szCs w:val="24"/>
              </w:rPr>
              <w:t xml:space="preserve">№ </w:t>
            </w:r>
            <w:r w:rsidR="00443145" w:rsidRPr="00443145">
              <w:rPr>
                <w:sz w:val="24"/>
                <w:szCs w:val="24"/>
              </w:rPr>
              <w:t>7</w:t>
            </w:r>
            <w:r w:rsidR="005E4BB1" w:rsidRPr="00443145">
              <w:rPr>
                <w:sz w:val="24"/>
                <w:szCs w:val="24"/>
              </w:rPr>
              <w:t>(2</w:t>
            </w:r>
            <w:r w:rsidR="00443145" w:rsidRPr="00443145">
              <w:rPr>
                <w:sz w:val="24"/>
                <w:szCs w:val="24"/>
              </w:rPr>
              <w:t>91</w:t>
            </w:r>
            <w:r w:rsidR="005E4BB1" w:rsidRPr="00443145">
              <w:rPr>
                <w:sz w:val="24"/>
                <w:szCs w:val="24"/>
              </w:rPr>
              <w:t>).</w:t>
            </w:r>
            <w:r w:rsidR="005E4BB1" w:rsidRPr="00046318">
              <w:rPr>
                <w:i/>
                <w:sz w:val="24"/>
                <w:szCs w:val="24"/>
              </w:rPr>
              <w:t xml:space="preserve"> </w:t>
            </w:r>
            <w:r w:rsidR="00B77106" w:rsidRPr="00046318">
              <w:rPr>
                <w:i/>
                <w:sz w:val="24"/>
                <w:szCs w:val="24"/>
              </w:rPr>
              <w:t xml:space="preserve">       </w:t>
            </w:r>
            <w:r w:rsidR="0039721B" w:rsidRPr="00046318">
              <w:rPr>
                <w:i/>
                <w:sz w:val="24"/>
                <w:szCs w:val="24"/>
              </w:rPr>
              <w:t xml:space="preserve"> </w:t>
            </w:r>
          </w:p>
        </w:tc>
      </w:tr>
      <w:tr w:rsidR="00331683" w:rsidRPr="00C22FBE" w:rsidTr="0043467B">
        <w:trPr>
          <w:trHeight w:val="255"/>
        </w:trPr>
        <w:tc>
          <w:tcPr>
            <w:tcW w:w="10201" w:type="dxa"/>
          </w:tcPr>
          <w:p w:rsidR="00331683" w:rsidRPr="00046318" w:rsidRDefault="00331683" w:rsidP="00331683">
            <w:pPr>
              <w:spacing w:line="288" w:lineRule="auto"/>
              <w:jc w:val="center"/>
              <w:rPr>
                <w:b/>
              </w:rPr>
            </w:pPr>
            <w:r w:rsidRPr="00046318">
              <w:rPr>
                <w:b/>
                <w:bCs/>
              </w:rPr>
              <w:t>3. Подпись</w:t>
            </w:r>
          </w:p>
        </w:tc>
      </w:tr>
      <w:tr w:rsidR="00331683" w:rsidRPr="00C22FBE" w:rsidTr="0043467B">
        <w:trPr>
          <w:trHeight w:val="255"/>
        </w:trPr>
        <w:tc>
          <w:tcPr>
            <w:tcW w:w="10201" w:type="dxa"/>
          </w:tcPr>
          <w:p w:rsidR="00331683" w:rsidRPr="00046318" w:rsidRDefault="00331683" w:rsidP="0043467B">
            <w:pPr>
              <w:tabs>
                <w:tab w:val="left" w:pos="410"/>
                <w:tab w:val="left" w:pos="575"/>
                <w:tab w:val="left" w:pos="860"/>
              </w:tabs>
              <w:adjustRightInd w:val="0"/>
              <w:jc w:val="both"/>
              <w:rPr>
                <w:b/>
                <w:lang w:eastAsia="en-US"/>
              </w:rPr>
            </w:pPr>
          </w:p>
          <w:p w:rsidR="00331683" w:rsidRPr="00046318" w:rsidRDefault="00331683" w:rsidP="0043467B">
            <w:pPr>
              <w:tabs>
                <w:tab w:val="left" w:pos="410"/>
                <w:tab w:val="left" w:pos="575"/>
                <w:tab w:val="left" w:pos="860"/>
              </w:tabs>
              <w:adjustRightInd w:val="0"/>
              <w:jc w:val="both"/>
            </w:pPr>
            <w:r w:rsidRPr="00046318">
              <w:rPr>
                <w:lang w:eastAsia="en-US"/>
              </w:rPr>
              <w:t>3.1.</w:t>
            </w:r>
            <w:r w:rsidRPr="00046318">
              <w:t xml:space="preserve"> Генеральный директор ___________________ </w:t>
            </w:r>
            <w:r w:rsidR="00943514" w:rsidRPr="00046318">
              <w:t>Б.</w:t>
            </w:r>
            <w:r w:rsidR="00443145">
              <w:t>И. Хазиев</w:t>
            </w:r>
          </w:p>
          <w:p w:rsidR="00331683" w:rsidRPr="00046318" w:rsidRDefault="00331683" w:rsidP="0043467B">
            <w:pPr>
              <w:tabs>
                <w:tab w:val="left" w:pos="410"/>
                <w:tab w:val="left" w:pos="575"/>
                <w:tab w:val="left" w:pos="860"/>
              </w:tabs>
              <w:adjustRightInd w:val="0"/>
              <w:jc w:val="both"/>
            </w:pPr>
            <w:r w:rsidRPr="00046318">
              <w:t xml:space="preserve">                                                           (подпись)</w:t>
            </w:r>
          </w:p>
          <w:p w:rsidR="00331683" w:rsidRPr="00046318" w:rsidRDefault="00331683" w:rsidP="0043467B">
            <w:pPr>
              <w:tabs>
                <w:tab w:val="left" w:pos="410"/>
                <w:tab w:val="left" w:pos="575"/>
                <w:tab w:val="left" w:pos="860"/>
              </w:tabs>
              <w:adjustRightInd w:val="0"/>
              <w:jc w:val="both"/>
            </w:pPr>
          </w:p>
          <w:p w:rsidR="00331683" w:rsidRPr="00046318" w:rsidRDefault="00331683" w:rsidP="00443145">
            <w:pPr>
              <w:tabs>
                <w:tab w:val="left" w:pos="410"/>
                <w:tab w:val="left" w:pos="575"/>
                <w:tab w:val="left" w:pos="860"/>
                <w:tab w:val="right" w:pos="9985"/>
              </w:tabs>
              <w:adjustRightInd w:val="0"/>
              <w:jc w:val="both"/>
              <w:rPr>
                <w:lang w:eastAsia="en-US"/>
              </w:rPr>
            </w:pPr>
            <w:r w:rsidRPr="00046318">
              <w:t>3.2. Дата «</w:t>
            </w:r>
            <w:r w:rsidR="00443145">
              <w:t>20</w:t>
            </w:r>
            <w:r w:rsidRPr="00046318">
              <w:t xml:space="preserve">» </w:t>
            </w:r>
            <w:r w:rsidR="00B22AE6">
              <w:t>апреля 202</w:t>
            </w:r>
            <w:r w:rsidR="00443145">
              <w:t>6</w:t>
            </w:r>
            <w:r w:rsidRPr="00046318">
              <w:t xml:space="preserve"> года                    М.П.</w:t>
            </w:r>
            <w:r w:rsidR="00CB394A" w:rsidRPr="00046318">
              <w:tab/>
            </w:r>
          </w:p>
        </w:tc>
      </w:tr>
    </w:tbl>
    <w:p w:rsidR="00B17B84" w:rsidRDefault="00B17B84" w:rsidP="005E77D4"/>
    <w:sectPr w:rsidR="00B17B84" w:rsidSect="005E77D4">
      <w:pgSz w:w="11906" w:h="16838"/>
      <w:pgMar w:top="426" w:right="851" w:bottom="0" w:left="1134" w:header="709" w:footer="1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09B" w:rsidRDefault="00C2709B" w:rsidP="00CB394A">
      <w:r>
        <w:separator/>
      </w:r>
    </w:p>
  </w:endnote>
  <w:endnote w:type="continuationSeparator" w:id="0">
    <w:p w:rsidR="00C2709B" w:rsidRDefault="00C2709B" w:rsidP="00CB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Outlook">
    <w:panose1 w:val="0501010001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09B" w:rsidRDefault="00C2709B" w:rsidP="00CB394A">
      <w:r>
        <w:separator/>
      </w:r>
    </w:p>
  </w:footnote>
  <w:footnote w:type="continuationSeparator" w:id="0">
    <w:p w:rsidR="00C2709B" w:rsidRDefault="00C2709B" w:rsidP="00CB3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C04F9"/>
    <w:multiLevelType w:val="hybridMultilevel"/>
    <w:tmpl w:val="BCDA6620"/>
    <w:lvl w:ilvl="0" w:tplc="C0BCA1CC">
      <w:start w:val="1"/>
      <w:numFmt w:val="decimal"/>
      <w:lvlText w:val="%1."/>
      <w:lvlJc w:val="left"/>
      <w:pPr>
        <w:ind w:left="113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 w15:restartNumberingAfterBreak="0">
    <w:nsid w:val="14C74E05"/>
    <w:multiLevelType w:val="hybridMultilevel"/>
    <w:tmpl w:val="F36886F4"/>
    <w:lvl w:ilvl="0" w:tplc="AD74EEF6">
      <w:start w:val="1"/>
      <w:numFmt w:val="decimal"/>
      <w:lvlText w:val="%1."/>
      <w:lvlJc w:val="left"/>
      <w:pPr>
        <w:ind w:left="1069" w:hanging="360"/>
      </w:pPr>
      <w:rPr>
        <w:rFonts w:hint="default"/>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4E10FC9"/>
    <w:multiLevelType w:val="hybridMultilevel"/>
    <w:tmpl w:val="ACDE2AFE"/>
    <w:lvl w:ilvl="0" w:tplc="E66ED10C">
      <w:start w:val="4"/>
      <w:numFmt w:val="bullet"/>
      <w:lvlText w:val="-"/>
      <w:lvlJc w:val="left"/>
      <w:pPr>
        <w:ind w:left="6881"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BE56D8A"/>
    <w:multiLevelType w:val="hybridMultilevel"/>
    <w:tmpl w:val="BCDA6620"/>
    <w:lvl w:ilvl="0" w:tplc="C0BCA1CC">
      <w:start w:val="1"/>
      <w:numFmt w:val="decimal"/>
      <w:lvlText w:val="%1."/>
      <w:lvlJc w:val="left"/>
      <w:pPr>
        <w:ind w:left="113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4" w15:restartNumberingAfterBreak="0">
    <w:nsid w:val="4731585F"/>
    <w:multiLevelType w:val="hybridMultilevel"/>
    <w:tmpl w:val="1FEA93F8"/>
    <w:lvl w:ilvl="0" w:tplc="11F8D10A">
      <w:start w:val="1"/>
      <w:numFmt w:val="decimal"/>
      <w:lvlText w:val="%1."/>
      <w:lvlJc w:val="left"/>
      <w:pPr>
        <w:ind w:left="757" w:hanging="360"/>
      </w:pPr>
      <w:rPr>
        <w:rFonts w:hint="default"/>
        <w:sz w:val="24"/>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886"/>
    <w:rsid w:val="00046318"/>
    <w:rsid w:val="00047DFF"/>
    <w:rsid w:val="000B65D8"/>
    <w:rsid w:val="000D013E"/>
    <w:rsid w:val="000D0CC9"/>
    <w:rsid w:val="000E0A4D"/>
    <w:rsid w:val="000E792F"/>
    <w:rsid w:val="000F6686"/>
    <w:rsid w:val="00107808"/>
    <w:rsid w:val="001241C8"/>
    <w:rsid w:val="00130370"/>
    <w:rsid w:val="00145ED0"/>
    <w:rsid w:val="00163366"/>
    <w:rsid w:val="00176966"/>
    <w:rsid w:val="001B2972"/>
    <w:rsid w:val="001C593C"/>
    <w:rsid w:val="001D3328"/>
    <w:rsid w:val="001F6664"/>
    <w:rsid w:val="002161AF"/>
    <w:rsid w:val="00222886"/>
    <w:rsid w:val="002633F5"/>
    <w:rsid w:val="002876A9"/>
    <w:rsid w:val="002A5B4E"/>
    <w:rsid w:val="002B0088"/>
    <w:rsid w:val="002B74C2"/>
    <w:rsid w:val="00325D74"/>
    <w:rsid w:val="00331683"/>
    <w:rsid w:val="003405C4"/>
    <w:rsid w:val="00350CE7"/>
    <w:rsid w:val="00370C40"/>
    <w:rsid w:val="0039354B"/>
    <w:rsid w:val="0039721B"/>
    <w:rsid w:val="003C1060"/>
    <w:rsid w:val="003C12F7"/>
    <w:rsid w:val="00412BD3"/>
    <w:rsid w:val="004144B9"/>
    <w:rsid w:val="00420BA6"/>
    <w:rsid w:val="0043467B"/>
    <w:rsid w:val="00443145"/>
    <w:rsid w:val="004A2E1A"/>
    <w:rsid w:val="004C79D8"/>
    <w:rsid w:val="00524B0F"/>
    <w:rsid w:val="00554DE2"/>
    <w:rsid w:val="00560380"/>
    <w:rsid w:val="00571668"/>
    <w:rsid w:val="00583B58"/>
    <w:rsid w:val="00590357"/>
    <w:rsid w:val="005B3D89"/>
    <w:rsid w:val="005D3AF7"/>
    <w:rsid w:val="005D66DA"/>
    <w:rsid w:val="005E4BB1"/>
    <w:rsid w:val="005E77D4"/>
    <w:rsid w:val="00601252"/>
    <w:rsid w:val="00623F5B"/>
    <w:rsid w:val="00625402"/>
    <w:rsid w:val="006373C6"/>
    <w:rsid w:val="00653B63"/>
    <w:rsid w:val="00666429"/>
    <w:rsid w:val="0067031C"/>
    <w:rsid w:val="00687AD5"/>
    <w:rsid w:val="00691057"/>
    <w:rsid w:val="006D1A77"/>
    <w:rsid w:val="006D42FB"/>
    <w:rsid w:val="0077200B"/>
    <w:rsid w:val="00777905"/>
    <w:rsid w:val="007939AB"/>
    <w:rsid w:val="00794D4C"/>
    <w:rsid w:val="007A4EBC"/>
    <w:rsid w:val="007B2354"/>
    <w:rsid w:val="007B4FA1"/>
    <w:rsid w:val="007D1055"/>
    <w:rsid w:val="007D1925"/>
    <w:rsid w:val="00816063"/>
    <w:rsid w:val="008356FF"/>
    <w:rsid w:val="008435ED"/>
    <w:rsid w:val="008776B0"/>
    <w:rsid w:val="0088373E"/>
    <w:rsid w:val="008C5C3C"/>
    <w:rsid w:val="008D04A4"/>
    <w:rsid w:val="008D4E19"/>
    <w:rsid w:val="00904715"/>
    <w:rsid w:val="00915D7E"/>
    <w:rsid w:val="0092035C"/>
    <w:rsid w:val="009242C5"/>
    <w:rsid w:val="00943514"/>
    <w:rsid w:val="00956D86"/>
    <w:rsid w:val="00970FDE"/>
    <w:rsid w:val="00981EF9"/>
    <w:rsid w:val="00991D09"/>
    <w:rsid w:val="00A11B28"/>
    <w:rsid w:val="00A3608A"/>
    <w:rsid w:val="00A4766A"/>
    <w:rsid w:val="00A54B5A"/>
    <w:rsid w:val="00A7682D"/>
    <w:rsid w:val="00AA72C3"/>
    <w:rsid w:val="00AC6AF0"/>
    <w:rsid w:val="00AD38FB"/>
    <w:rsid w:val="00AF530A"/>
    <w:rsid w:val="00AF5841"/>
    <w:rsid w:val="00B17361"/>
    <w:rsid w:val="00B17B84"/>
    <w:rsid w:val="00B22AE6"/>
    <w:rsid w:val="00B2524D"/>
    <w:rsid w:val="00B30D3D"/>
    <w:rsid w:val="00B36645"/>
    <w:rsid w:val="00B57E79"/>
    <w:rsid w:val="00B77106"/>
    <w:rsid w:val="00BB6713"/>
    <w:rsid w:val="00BD7B71"/>
    <w:rsid w:val="00C02D1F"/>
    <w:rsid w:val="00C2709B"/>
    <w:rsid w:val="00C5601B"/>
    <w:rsid w:val="00C809E8"/>
    <w:rsid w:val="00C81FDD"/>
    <w:rsid w:val="00C905FE"/>
    <w:rsid w:val="00CB394A"/>
    <w:rsid w:val="00CE2343"/>
    <w:rsid w:val="00CE7066"/>
    <w:rsid w:val="00D0315F"/>
    <w:rsid w:val="00D034A3"/>
    <w:rsid w:val="00D04867"/>
    <w:rsid w:val="00D060A7"/>
    <w:rsid w:val="00D34DC3"/>
    <w:rsid w:val="00D43EF6"/>
    <w:rsid w:val="00D6722B"/>
    <w:rsid w:val="00DB433B"/>
    <w:rsid w:val="00DD41A7"/>
    <w:rsid w:val="00E06655"/>
    <w:rsid w:val="00E12AE0"/>
    <w:rsid w:val="00E156A2"/>
    <w:rsid w:val="00E31E23"/>
    <w:rsid w:val="00EB10D2"/>
    <w:rsid w:val="00EC2365"/>
    <w:rsid w:val="00EC4A2D"/>
    <w:rsid w:val="00EF406C"/>
    <w:rsid w:val="00F07506"/>
    <w:rsid w:val="00F11868"/>
    <w:rsid w:val="00F744F2"/>
    <w:rsid w:val="00F825B8"/>
    <w:rsid w:val="00F968E3"/>
    <w:rsid w:val="00FA203D"/>
    <w:rsid w:val="00FA7174"/>
    <w:rsid w:val="00FD0DDE"/>
    <w:rsid w:val="00FE2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4159FF"/>
  <w15:chartTrackingRefBased/>
  <w15:docId w15:val="{0C3E1CEB-97C3-4473-AA7D-BBD9149FE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7174"/>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D41A7"/>
    <w:pPr>
      <w:keepNext/>
      <w:autoSpaceDE/>
      <w:autoSpaceDN/>
      <w:spacing w:before="240" w:after="60"/>
      <w:jc w:val="both"/>
      <w:outlineLvl w:val="0"/>
    </w:pPr>
    <w:rPr>
      <w:rFonts w:ascii="Arial" w:hAnsi="Arial"/>
      <w:b/>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ST">
    <w:name w:val="__SUBST"/>
    <w:uiPriority w:val="99"/>
    <w:rsid w:val="00FA7174"/>
    <w:rPr>
      <w:b/>
      <w:i/>
      <w:sz w:val="22"/>
    </w:rPr>
  </w:style>
  <w:style w:type="table" w:styleId="a3">
    <w:name w:val="Table Grid"/>
    <w:basedOn w:val="a1"/>
    <w:uiPriority w:val="39"/>
    <w:rsid w:val="00FA7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Маркер,Нумерованый список,List Paragraph1,ARIAL,Íóìåðîâàíûé ñïèñîê,Annexure,No3,heading 9,3_Абзац списка,Elenco Normale,List Paragraph_0,Normal bold,Абзац с отступом,Список точки,Уровент 2.2,маркированный,Heading 91,List Paragraph_1,UL"/>
    <w:basedOn w:val="a"/>
    <w:link w:val="a5"/>
    <w:uiPriority w:val="34"/>
    <w:qFormat/>
    <w:rsid w:val="00625402"/>
    <w:pPr>
      <w:autoSpaceDE/>
      <w:autoSpaceDN/>
      <w:spacing w:after="200" w:line="276" w:lineRule="auto"/>
      <w:ind w:left="720"/>
      <w:contextualSpacing/>
    </w:pPr>
    <w:rPr>
      <w:rFonts w:ascii="Calibri" w:hAnsi="Calibri"/>
      <w:sz w:val="22"/>
      <w:szCs w:val="22"/>
      <w:lang w:eastAsia="en-US"/>
    </w:rPr>
  </w:style>
  <w:style w:type="paragraph" w:customStyle="1" w:styleId="2">
    <w:name w:val="Список 2 уровень"/>
    <w:basedOn w:val="a"/>
    <w:rsid w:val="00625402"/>
    <w:pPr>
      <w:keepLines/>
      <w:widowControl w:val="0"/>
      <w:autoSpaceDE/>
      <w:autoSpaceDN/>
      <w:jc w:val="both"/>
      <w:outlineLvl w:val="1"/>
    </w:pPr>
    <w:rPr>
      <w:rFonts w:ascii="Arial" w:eastAsia="MS Outlook" w:hAnsi="Arial"/>
      <w:iCs/>
      <w:kern w:val="20"/>
      <w:sz w:val="18"/>
      <w:szCs w:val="20"/>
    </w:rPr>
  </w:style>
  <w:style w:type="paragraph" w:styleId="a6">
    <w:name w:val="header"/>
    <w:basedOn w:val="a"/>
    <w:link w:val="a7"/>
    <w:uiPriority w:val="99"/>
    <w:rsid w:val="00B17B84"/>
    <w:pPr>
      <w:tabs>
        <w:tab w:val="center" w:pos="4677"/>
        <w:tab w:val="right" w:pos="9355"/>
      </w:tabs>
    </w:pPr>
  </w:style>
  <w:style w:type="character" w:customStyle="1" w:styleId="a7">
    <w:name w:val="Верхний колонтитул Знак"/>
    <w:basedOn w:val="a0"/>
    <w:link w:val="a6"/>
    <w:uiPriority w:val="99"/>
    <w:rsid w:val="00B17B84"/>
    <w:rPr>
      <w:rFonts w:ascii="Times New Roman" w:eastAsia="Times New Roman" w:hAnsi="Times New Roman" w:cs="Times New Roman"/>
      <w:sz w:val="24"/>
      <w:szCs w:val="24"/>
      <w:lang w:eastAsia="ru-RU"/>
    </w:rPr>
  </w:style>
  <w:style w:type="paragraph" w:customStyle="1" w:styleId="ConsPlusNormal">
    <w:name w:val="ConsPlusNormal"/>
    <w:rsid w:val="00687AD5"/>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DD41A7"/>
    <w:rPr>
      <w:rFonts w:ascii="Arial" w:eastAsia="Times New Roman" w:hAnsi="Arial" w:cs="Times New Roman"/>
      <w:b/>
      <w:kern w:val="28"/>
      <w:sz w:val="28"/>
      <w:szCs w:val="20"/>
      <w:lang w:eastAsia="ru-RU"/>
    </w:rPr>
  </w:style>
  <w:style w:type="paragraph" w:styleId="a8">
    <w:name w:val="No Spacing"/>
    <w:basedOn w:val="a"/>
    <w:link w:val="a9"/>
    <w:uiPriority w:val="1"/>
    <w:qFormat/>
    <w:rsid w:val="00DD41A7"/>
    <w:pPr>
      <w:autoSpaceDE/>
      <w:autoSpaceDN/>
    </w:pPr>
    <w:rPr>
      <w:rFonts w:ascii="Calibri" w:hAnsi="Calibri"/>
      <w:szCs w:val="32"/>
      <w:lang w:eastAsia="en-US"/>
    </w:rPr>
  </w:style>
  <w:style w:type="character" w:customStyle="1" w:styleId="a9">
    <w:name w:val="Без интервала Знак"/>
    <w:link w:val="a8"/>
    <w:uiPriority w:val="1"/>
    <w:locked/>
    <w:rsid w:val="00DD41A7"/>
    <w:rPr>
      <w:rFonts w:ascii="Calibri" w:eastAsia="Times New Roman" w:hAnsi="Calibri" w:cs="Times New Roman"/>
      <w:sz w:val="24"/>
      <w:szCs w:val="32"/>
    </w:rPr>
  </w:style>
  <w:style w:type="paragraph" w:styleId="aa">
    <w:name w:val="Balloon Text"/>
    <w:basedOn w:val="a"/>
    <w:link w:val="ab"/>
    <w:uiPriority w:val="99"/>
    <w:semiHidden/>
    <w:unhideWhenUsed/>
    <w:rsid w:val="004144B9"/>
    <w:rPr>
      <w:rFonts w:ascii="Segoe UI" w:hAnsi="Segoe UI" w:cs="Segoe UI"/>
      <w:sz w:val="18"/>
      <w:szCs w:val="18"/>
    </w:rPr>
  </w:style>
  <w:style w:type="character" w:customStyle="1" w:styleId="ab">
    <w:name w:val="Текст выноски Знак"/>
    <w:basedOn w:val="a0"/>
    <w:link w:val="aa"/>
    <w:uiPriority w:val="99"/>
    <w:semiHidden/>
    <w:rsid w:val="004144B9"/>
    <w:rPr>
      <w:rFonts w:ascii="Segoe UI" w:eastAsia="Times New Roman" w:hAnsi="Segoe UI" w:cs="Segoe UI"/>
      <w:sz w:val="18"/>
      <w:szCs w:val="18"/>
      <w:lang w:eastAsia="ru-RU"/>
    </w:rPr>
  </w:style>
  <w:style w:type="character" w:styleId="ac">
    <w:name w:val="Hyperlink"/>
    <w:basedOn w:val="a0"/>
    <w:uiPriority w:val="99"/>
    <w:rsid w:val="00FA203D"/>
    <w:rPr>
      <w:rFonts w:cs="Times New Roman"/>
      <w:color w:val="0563C1" w:themeColor="hyperlink"/>
      <w:u w:val="single"/>
    </w:rPr>
  </w:style>
  <w:style w:type="character" w:customStyle="1" w:styleId="a5">
    <w:name w:val="Абзац списка Знак"/>
    <w:aliases w:val="Маркер Знак,Нумерованый список Знак,List Paragraph1 Знак,ARIAL Знак,Íóìåðîâàíûé ñïèñîê Знак,Annexure Знак,No3 Знак,heading 9 Знак,3_Абзац списка Знак,Elenco Normale Знак,List Paragraph_0 Знак,Normal bold Знак,Абзац с отступом Знак"/>
    <w:link w:val="a4"/>
    <w:uiPriority w:val="99"/>
    <w:locked/>
    <w:rsid w:val="005D66DA"/>
    <w:rPr>
      <w:rFonts w:ascii="Calibri" w:eastAsia="Times New Roman" w:hAnsi="Calibri" w:cs="Times New Roman"/>
    </w:rPr>
  </w:style>
  <w:style w:type="paragraph" w:styleId="ad">
    <w:name w:val="Plain Text"/>
    <w:aliases w:val="Текст Знак Знак Знак,Текст Знак Знак,Текст Знак Знак Знак Знак,Текст Знак Знак Знак2,Текст Знак Знак Знак Знак2"/>
    <w:basedOn w:val="a"/>
    <w:link w:val="ae"/>
    <w:rsid w:val="005D66DA"/>
    <w:pPr>
      <w:autoSpaceDE/>
      <w:autoSpaceDN/>
      <w:ind w:firstLine="737"/>
      <w:jc w:val="both"/>
    </w:pPr>
    <w:rPr>
      <w:rFonts w:cs="Courier New"/>
      <w:sz w:val="28"/>
      <w:szCs w:val="20"/>
    </w:rPr>
  </w:style>
  <w:style w:type="character" w:customStyle="1" w:styleId="ae">
    <w:name w:val="Текст Знак"/>
    <w:aliases w:val="Текст Знак Знак Знак Знак1,Текст Знак Знак Знак1,Текст Знак Знак Знак Знак Знак,Текст Знак Знак Знак2 Знак,Текст Знак Знак Знак Знак2 Знак"/>
    <w:basedOn w:val="a0"/>
    <w:link w:val="ad"/>
    <w:rsid w:val="005D66DA"/>
    <w:rPr>
      <w:rFonts w:ascii="Times New Roman" w:eastAsia="Times New Roman" w:hAnsi="Times New Roman" w:cs="Courier New"/>
      <w:sz w:val="28"/>
      <w:szCs w:val="20"/>
      <w:lang w:eastAsia="ru-RU"/>
    </w:rPr>
  </w:style>
  <w:style w:type="character" w:customStyle="1" w:styleId="Subst0">
    <w:name w:val="Subst"/>
    <w:uiPriority w:val="99"/>
    <w:rsid w:val="004A2E1A"/>
    <w:rPr>
      <w:b/>
      <w:i/>
    </w:rPr>
  </w:style>
  <w:style w:type="paragraph" w:styleId="af">
    <w:name w:val="footer"/>
    <w:basedOn w:val="a"/>
    <w:link w:val="af0"/>
    <w:uiPriority w:val="99"/>
    <w:unhideWhenUsed/>
    <w:rsid w:val="00CB394A"/>
    <w:pPr>
      <w:tabs>
        <w:tab w:val="center" w:pos="4677"/>
        <w:tab w:val="right" w:pos="9355"/>
      </w:tabs>
    </w:pPr>
  </w:style>
  <w:style w:type="character" w:customStyle="1" w:styleId="af0">
    <w:name w:val="Нижний колонтитул Знак"/>
    <w:basedOn w:val="a0"/>
    <w:link w:val="af"/>
    <w:uiPriority w:val="99"/>
    <w:rsid w:val="00CB394A"/>
    <w:rPr>
      <w:rFonts w:ascii="Times New Roman" w:eastAsia="Times New Roman" w:hAnsi="Times New Roman" w:cs="Times New Roman"/>
      <w:sz w:val="24"/>
      <w:szCs w:val="24"/>
      <w:lang w:eastAsia="ru-RU"/>
    </w:rPr>
  </w:style>
  <w:style w:type="paragraph" w:customStyle="1" w:styleId="af1">
    <w:name w:val="Прижатый влево"/>
    <w:basedOn w:val="a"/>
    <w:next w:val="a"/>
    <w:uiPriority w:val="99"/>
    <w:rsid w:val="00C809E8"/>
    <w:pPr>
      <w:adjustRightInd w:val="0"/>
    </w:pPr>
    <w:rPr>
      <w:rFonts w:ascii="Arial" w:eastAsiaTheme="minorHAnsi" w:hAnsi="Arial" w:cs="Arial"/>
      <w:lang w:eastAsia="en-US"/>
    </w:rPr>
  </w:style>
  <w:style w:type="character" w:customStyle="1" w:styleId="hl">
    <w:name w:val="hl"/>
    <w:basedOn w:val="a0"/>
    <w:rsid w:val="005B3D89"/>
  </w:style>
  <w:style w:type="paragraph" w:customStyle="1" w:styleId="prilozhenie">
    <w:name w:val="prilozhenie"/>
    <w:basedOn w:val="a"/>
    <w:rsid w:val="00AC6AF0"/>
    <w:pPr>
      <w:autoSpaceDE/>
      <w:autoSpaceDN/>
      <w:ind w:firstLine="709"/>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0369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2257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PAO NEFAZ</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Аюпова Гульнара Рашитовна</dc:creator>
  <cp:keywords/>
  <dc:description/>
  <cp:lastModifiedBy>Валиева Гульнара Ринатовна</cp:lastModifiedBy>
  <cp:revision>2</cp:revision>
  <cp:lastPrinted>2018-12-14T07:20:00Z</cp:lastPrinted>
  <dcterms:created xsi:type="dcterms:W3CDTF">2026-04-20T08:42:00Z</dcterms:created>
  <dcterms:modified xsi:type="dcterms:W3CDTF">2026-04-20T08:42:00Z</dcterms:modified>
</cp:coreProperties>
</file>